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53F" w:rsidP="000B3032">
      <w:pPr>
        <w:ind w:firstLine="540"/>
        <w:jc w:val="right"/>
      </w:pPr>
    </w:p>
    <w:p w:rsidR="000B3032" w:rsidP="000B3032">
      <w:pPr>
        <w:ind w:firstLine="540"/>
        <w:jc w:val="right"/>
      </w:pPr>
      <w:r>
        <w:t>Дело № 5-738-2106/2024</w:t>
      </w:r>
    </w:p>
    <w:p w:rsidR="000B3032" w:rsidRPr="009B753F" w:rsidP="000B3032">
      <w:pPr>
        <w:ind w:firstLine="540"/>
        <w:jc w:val="right"/>
      </w:pPr>
      <w:r w:rsidRPr="009B753F">
        <w:t xml:space="preserve">УИД </w:t>
      </w:r>
      <w:r w:rsidRPr="009B753F" w:rsidR="009B753F">
        <w:rPr>
          <w:rFonts w:ascii="Tahoma" w:hAnsi="Tahoma" w:cs="Tahoma"/>
          <w:bCs/>
          <w:sz w:val="20"/>
          <w:szCs w:val="20"/>
        </w:rPr>
        <w:t>86MS0046-01-2024-004384-21</w:t>
      </w:r>
    </w:p>
    <w:p w:rsidR="000B3032" w:rsidRPr="000B3032" w:rsidP="000B3032">
      <w:pPr>
        <w:ind w:firstLine="540"/>
        <w:jc w:val="right"/>
        <w:rPr>
          <w:b/>
          <w:bCs/>
        </w:rPr>
      </w:pPr>
    </w:p>
    <w:p w:rsidR="000B3032" w:rsidP="000B3032">
      <w:pPr>
        <w:ind w:firstLine="540"/>
        <w:jc w:val="center"/>
      </w:pPr>
      <w:r>
        <w:t>ПОСТАНОВЛЕНИЕ</w:t>
      </w:r>
    </w:p>
    <w:p w:rsidR="000B3032" w:rsidP="000B3032">
      <w:pPr>
        <w:ind w:firstLine="540"/>
        <w:jc w:val="center"/>
      </w:pPr>
      <w:r>
        <w:t>по делу об административном правонарушении</w:t>
      </w:r>
    </w:p>
    <w:p w:rsidR="000B3032" w:rsidP="000B3032">
      <w:pPr>
        <w:ind w:firstLine="540"/>
      </w:pPr>
    </w:p>
    <w:p w:rsidR="000B3032" w:rsidP="000B3032">
      <w:pPr>
        <w:ind w:firstLine="540"/>
        <w:jc w:val="both"/>
      </w:pPr>
      <w:r>
        <w:t>14 июня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0B3032" w:rsidP="000B3032">
      <w:pPr>
        <w:ind w:firstLine="540"/>
        <w:jc w:val="both"/>
      </w:pPr>
    </w:p>
    <w:p w:rsidR="000B3032" w:rsidP="000B3032">
      <w:pPr>
        <w:ind w:right="141"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0B3032" w:rsidP="000B3032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0B3032" w:rsidP="000B3032">
      <w:pPr>
        <w:keepNext/>
        <w:ind w:right="141" w:firstLine="567"/>
        <w:jc w:val="both"/>
      </w:pPr>
      <w:r>
        <w:t>генерального директора Зиннатуллина Ленара Гусмановича, *</w:t>
      </w:r>
      <w:r>
        <w:t xml:space="preserve"> года рождения, уроженца *</w:t>
      </w:r>
      <w:r>
        <w:t xml:space="preserve"> генерального директора *</w:t>
      </w:r>
      <w:r>
        <w:rPr>
          <w:color w:val="000099"/>
        </w:rPr>
        <w:t>»</w:t>
      </w:r>
      <w:r>
        <w:t>, проживающего по адресу: *</w:t>
      </w:r>
      <w:r>
        <w:t>, паспорт *</w:t>
      </w:r>
    </w:p>
    <w:p w:rsidR="000B3032" w:rsidP="000B3032">
      <w:pPr>
        <w:ind w:firstLine="540"/>
        <w:jc w:val="both"/>
      </w:pPr>
    </w:p>
    <w:p w:rsidR="000B3032" w:rsidP="000B3032">
      <w:pPr>
        <w:jc w:val="center"/>
      </w:pPr>
      <w:r>
        <w:t>УСТАНОВИЛ:</w:t>
      </w:r>
    </w:p>
    <w:p w:rsidR="000B3032" w:rsidP="000B3032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Зиннатуллин Л.Г., являясь генеральным директором ООО</w:t>
      </w:r>
      <w:r>
        <w:rPr>
          <w:color w:val="000099"/>
          <w:sz w:val="24"/>
          <w:szCs w:val="24"/>
        </w:rPr>
        <w:t xml:space="preserve"> «Версаль»</w:t>
      </w:r>
      <w:r>
        <w:rPr>
          <w:sz w:val="24"/>
          <w:szCs w:val="24"/>
        </w:rPr>
        <w:t>, ИНН 8603246496/КПП860301001, расположенного по адресу: *</w:t>
      </w:r>
      <w:r>
        <w:rPr>
          <w:spacing w:val="1"/>
          <w:sz w:val="24"/>
          <w:szCs w:val="24"/>
        </w:rPr>
        <w:t>, что</w:t>
      </w:r>
      <w:r>
        <w:rPr>
          <w:spacing w:val="1"/>
          <w:sz w:val="24"/>
          <w:szCs w:val="24"/>
        </w:rPr>
        <w:t xml:space="preserve"> подтверждается выпиской из ЕГРЮЛ</w:t>
      </w:r>
      <w:r>
        <w:rPr>
          <w:sz w:val="24"/>
          <w:szCs w:val="24"/>
        </w:rPr>
        <w:t xml:space="preserve">, не своевременно представил </w:t>
      </w:r>
      <w:r>
        <w:rPr>
          <w:color w:val="006600"/>
          <w:sz w:val="24"/>
          <w:szCs w:val="24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sz w:val="24"/>
          <w:szCs w:val="24"/>
        </w:rPr>
        <w:t xml:space="preserve">расчет по форме ЕФС-1 </w:t>
      </w:r>
      <w:r>
        <w:rPr>
          <w:color w:val="000099"/>
          <w:sz w:val="24"/>
          <w:szCs w:val="24"/>
        </w:rPr>
        <w:t>за 2 квартал 2023 года</w:t>
      </w:r>
      <w:r>
        <w:rPr>
          <w:color w:val="000099"/>
          <w:sz w:val="24"/>
          <w:szCs w:val="24"/>
        </w:rPr>
        <w:t xml:space="preserve"> – 05 сентября 2023 года</w:t>
      </w:r>
      <w:r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последний день предоставления которого в электронном виде установлен не позднее 25 июля 2023 года</w:t>
      </w:r>
      <w:r>
        <w:rPr>
          <w:sz w:val="24"/>
          <w:szCs w:val="24"/>
        </w:rPr>
        <w:t xml:space="preserve">. </w:t>
      </w:r>
    </w:p>
    <w:p w:rsidR="000B3032" w:rsidP="000B3032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административного материала Зиннатуллин Л.Г. не явилась, о времени и месте рассмотрения административного материал</w:t>
      </w:r>
      <w:r>
        <w:rPr>
          <w:sz w:val="24"/>
          <w:szCs w:val="24"/>
        </w:rPr>
        <w:t>а была уведомлялся надлежащим образом.</w:t>
      </w:r>
    </w:p>
    <w:p w:rsidR="000B3032" w:rsidP="000B3032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Зиннатуллина Л.Г., не просившего об отложении рассмотрения </w:t>
      </w:r>
      <w:r>
        <w:rPr>
          <w:sz w:val="24"/>
          <w:szCs w:val="24"/>
        </w:rPr>
        <w:t>дела.</w:t>
      </w:r>
    </w:p>
    <w:p w:rsidR="000B3032" w:rsidP="000B3032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исследовав следующие доказательства по делу: </w:t>
      </w:r>
    </w:p>
    <w:p w:rsidR="000B3032" w:rsidP="000B3032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№ 394065 от 28.05.2024;</w:t>
      </w:r>
    </w:p>
    <w:p w:rsidR="000B3032" w:rsidP="000B3032">
      <w:pPr>
        <w:ind w:firstLine="540"/>
        <w:jc w:val="both"/>
      </w:pPr>
      <w:r>
        <w:t>- уведомление о времени и месте составления протокола об административном правонарушении от 26.03.2024;</w:t>
      </w:r>
    </w:p>
    <w:p w:rsidR="000B3032" w:rsidP="000B3032">
      <w:pPr>
        <w:ind w:firstLine="540"/>
        <w:jc w:val="both"/>
      </w:pPr>
      <w:r>
        <w:t xml:space="preserve">- служебную </w:t>
      </w:r>
      <w:r>
        <w:t>записку от 26.03.2024;</w:t>
      </w:r>
    </w:p>
    <w:p w:rsidR="000B3032" w:rsidP="000B3032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0B3032" w:rsidP="000B3032">
      <w:pPr>
        <w:ind w:firstLine="540"/>
        <w:jc w:val="both"/>
        <w:rPr>
          <w:color w:val="000099"/>
        </w:rPr>
      </w:pPr>
      <w:r>
        <w:t xml:space="preserve">- расчет по форме ЕФС-1 </w:t>
      </w:r>
      <w:r>
        <w:rPr>
          <w:color w:val="000099"/>
        </w:rPr>
        <w:t xml:space="preserve">за 2 квартал 2023 года, </w:t>
      </w:r>
      <w:r>
        <w:t>поступивший</w:t>
      </w:r>
      <w:r>
        <w:rPr>
          <w:color w:val="000099"/>
        </w:rPr>
        <w:t xml:space="preserve"> </w:t>
      </w:r>
      <w:r>
        <w:rPr>
          <w:color w:val="006600"/>
        </w:rPr>
        <w:t xml:space="preserve">в Отделение Фонда пенсионного и социального страхования РФ по ХМАО – Югре Управления персонифицированного </w:t>
      </w:r>
      <w:r>
        <w:rPr>
          <w:color w:val="006600"/>
        </w:rPr>
        <w:t>учета и администрирования страховых взносов</w:t>
      </w:r>
      <w:r>
        <w:rPr>
          <w:color w:val="FF0000"/>
        </w:rPr>
        <w:t xml:space="preserve"> 05</w:t>
      </w:r>
      <w:r>
        <w:t>.09.2023,</w:t>
      </w:r>
      <w:r>
        <w:rPr>
          <w:color w:val="000099"/>
        </w:rPr>
        <w:t xml:space="preserve"> </w:t>
      </w:r>
    </w:p>
    <w:p w:rsidR="000B3032" w:rsidP="000B3032">
      <w:pPr>
        <w:ind w:firstLine="540"/>
        <w:jc w:val="both"/>
      </w:pPr>
      <w:r>
        <w:rPr>
          <w:color w:val="000099"/>
        </w:rPr>
        <w:t xml:space="preserve">- обращение </w:t>
      </w:r>
      <w:r w:rsidR="006C7E1E">
        <w:rPr>
          <w:color w:val="000099"/>
        </w:rPr>
        <w:t xml:space="preserve">101-23-003-4002-5285 </w:t>
      </w:r>
      <w:r>
        <w:rPr>
          <w:color w:val="000099"/>
        </w:rPr>
        <w:t>от 05.09.2023;</w:t>
      </w:r>
    </w:p>
    <w:p w:rsidR="000B3032" w:rsidP="000B3032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выписку из ЕГРЮЛ,</w:t>
      </w:r>
    </w:p>
    <w:p w:rsidR="000B3032" w:rsidP="000B3032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список внутренних почтовых отправлений</w:t>
      </w:r>
    </w:p>
    <w:p w:rsidR="000B3032" w:rsidP="000B3032">
      <w:pPr>
        <w:ind w:firstLine="540"/>
        <w:jc w:val="both"/>
      </w:pPr>
      <w:r>
        <w:t xml:space="preserve">Часть 2 статьи 15.33 Кодекса РФ об АП предусматривает административную ответственность за </w:t>
      </w:r>
      <w:r>
        <w:t xml:space="preserve">нарушение установленных </w:t>
      </w:r>
      <w:hyperlink r:id="rId4" w:history="1">
        <w:r>
          <w:rPr>
            <w:rStyle w:val="Hyperlink"/>
            <w:color w:val="106BBE"/>
          </w:rPr>
          <w:t>законодательством</w:t>
        </w:r>
      </w:hyperlink>
      <w: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</w:t>
      </w:r>
      <w:r>
        <w:t>раховых взносах в территориальные органы Фонда пенсионного и социального страхования Российской Федерации.</w:t>
      </w:r>
    </w:p>
    <w:p w:rsidR="000B3032" w:rsidP="009B753F">
      <w:pPr>
        <w:ind w:firstLine="540"/>
        <w:jc w:val="both"/>
      </w:pPr>
      <w:r>
        <w:t xml:space="preserve">Согласно п. 1 ст. 24 Федерального закона от 24 июля 1998 г. N 125-ФЗ «Об обязательном социальном страховании от несчастных случаев на производстве и </w:t>
      </w:r>
      <w:r>
        <w:t>профессиональных заболеваний» страхователи в установленном порядке осуществляют</w:t>
      </w:r>
      <w:r w:rsidR="009B753F">
        <w:t xml:space="preserve"> </w:t>
      </w:r>
      <w:r>
        <w:t>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</w:t>
      </w:r>
      <w:r>
        <w:t>атистическую, а также бухгалтерскую отчетность.</w:t>
      </w:r>
    </w:p>
    <w:p w:rsidR="009B753F" w:rsidP="009B753F">
      <w:pPr>
        <w:ind w:firstLine="540"/>
        <w:jc w:val="both"/>
      </w:pPr>
    </w:p>
    <w:p w:rsidR="009B753F" w:rsidP="009B753F">
      <w:pPr>
        <w:ind w:firstLine="540"/>
        <w:jc w:val="both"/>
      </w:pPr>
    </w:p>
    <w:p w:rsidR="009B753F" w:rsidP="009B753F">
      <w:pPr>
        <w:ind w:firstLine="540"/>
        <w:jc w:val="both"/>
      </w:pPr>
    </w:p>
    <w:p w:rsidR="000B3032" w:rsidP="000B3032">
      <w:pPr>
        <w:ind w:firstLine="540"/>
        <w:jc w:val="both"/>
      </w:pPr>
      <w: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</w:t>
      </w:r>
      <w:r>
        <w:t xml:space="preserve">в составе </w:t>
      </w:r>
      <w:r>
        <w:rPr>
          <w:color w:val="FF0000"/>
        </w:rPr>
        <w:t>единой формы сведений</w:t>
      </w:r>
      <w:r>
        <w:t>, предусмотренной статьей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0B3032" w:rsidP="000B3032">
      <w:pPr>
        <w:ind w:firstLine="540"/>
        <w:jc w:val="both"/>
      </w:pPr>
      <w:r>
        <w:t>Из материал</w:t>
      </w:r>
      <w:r>
        <w:t xml:space="preserve">ов административного дела следует, что расчет по форме ЕФС-1 </w:t>
      </w:r>
      <w:r>
        <w:rPr>
          <w:color w:val="000099"/>
        </w:rPr>
        <w:t>за 2 квартал 2023 года</w:t>
      </w:r>
      <w:r>
        <w:t xml:space="preserve"> </w:t>
      </w:r>
      <w:r>
        <w:rPr>
          <w:color w:val="006600"/>
        </w:rPr>
        <w:t>в Отделение Фонда пенсионного и социального страхования РФ по ХМАО – Югре Управления  персонифицированного учета и администрирования страховых взносов</w:t>
      </w:r>
      <w:r>
        <w:t xml:space="preserve">  генеральным директор</w:t>
      </w:r>
      <w:r>
        <w:t>ом ООО</w:t>
      </w:r>
      <w:r>
        <w:rPr>
          <w:color w:val="000099"/>
        </w:rPr>
        <w:t xml:space="preserve"> «</w:t>
      </w:r>
      <w:r w:rsidR="006C7E1E">
        <w:rPr>
          <w:color w:val="000099"/>
        </w:rPr>
        <w:t>Версаль</w:t>
      </w:r>
      <w:r>
        <w:rPr>
          <w:color w:val="000099"/>
        </w:rPr>
        <w:t>»</w:t>
      </w:r>
      <w:r>
        <w:t xml:space="preserve"> </w:t>
      </w:r>
      <w:r w:rsidR="006C7E1E">
        <w:t>Зиннатуллиным Л.Г.</w:t>
      </w:r>
      <w:r>
        <w:t xml:space="preserve"> в срок не </w:t>
      </w:r>
      <w:r>
        <w:rPr>
          <w:color w:val="000099"/>
        </w:rPr>
        <w:t>позднее 25 июля 2023 года</w:t>
      </w:r>
      <w:r>
        <w:t xml:space="preserve"> представлен не был, указанный расчет был </w:t>
      </w:r>
      <w:r>
        <w:rPr>
          <w:color w:val="000000"/>
        </w:rPr>
        <w:t>представлен</w:t>
      </w:r>
      <w:r>
        <w:t xml:space="preserve"> только </w:t>
      </w:r>
      <w:r w:rsidR="006C7E1E">
        <w:t>05 сентября</w:t>
      </w:r>
      <w:r>
        <w:rPr>
          <w:color w:val="000099"/>
        </w:rPr>
        <w:t xml:space="preserve"> 2023 года</w:t>
      </w:r>
      <w:r>
        <w:t>, то есть с пропуском установленного срока.</w:t>
      </w:r>
    </w:p>
    <w:p w:rsidR="000B3032" w:rsidP="000B3032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</w:t>
      </w:r>
      <w:r>
        <w:t>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B3032" w:rsidP="000B3032">
      <w:pPr>
        <w:tabs>
          <w:tab w:val="left" w:pos="4820"/>
        </w:tabs>
        <w:ind w:firstLine="540"/>
        <w:jc w:val="both"/>
      </w:pPr>
      <w:r>
        <w:t xml:space="preserve">Оценивая доказательства в их совокупности, мировой судья считает, что виновность </w:t>
      </w:r>
      <w:r w:rsidR="006C7E1E">
        <w:t>Зиннатуллина Л.Г.</w:t>
      </w:r>
      <w:r>
        <w:t xml:space="preserve"> в совершении административного правонарушения, предусмотренного ч. 2 ст. 15.33 Кодекса РФ об АП, доказана.</w:t>
      </w:r>
    </w:p>
    <w:p w:rsidR="000B3032" w:rsidP="000B3032">
      <w:pPr>
        <w:ind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</w:t>
      </w:r>
      <w:r>
        <w:t>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</w:t>
      </w:r>
      <w:r>
        <w:t>ей 4.1.1 настоящего Кодекса.</w:t>
      </w:r>
    </w:p>
    <w:p w:rsidR="000B3032" w:rsidP="000B3032">
      <w:pPr>
        <w:ind w:firstLine="540"/>
        <w:jc w:val="both"/>
      </w:pPr>
      <w: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</w:t>
      </w:r>
      <w:r>
        <w:t>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</w:t>
      </w:r>
      <w:r>
        <w:t>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B3032" w:rsidP="000B3032">
      <w:pPr>
        <w:ind w:firstLine="567"/>
        <w:jc w:val="both"/>
      </w:pPr>
      <w:r>
        <w:t>При назначении наказания мировой судья учитывает характер совершенного адми</w:t>
      </w:r>
      <w:r>
        <w:t xml:space="preserve">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color w:val="FF0000"/>
        </w:rPr>
        <w:t>а также, учитывая то обстоятельство, что в материалах дела отсутствуют д</w:t>
      </w:r>
      <w:r>
        <w:rPr>
          <w:color w:val="FF0000"/>
        </w:rPr>
        <w:t xml:space="preserve">оказательства привлечения </w:t>
      </w:r>
      <w:r w:rsidR="006C7E1E">
        <w:rPr>
          <w:color w:val="FF0000"/>
        </w:rPr>
        <w:t>Зиннатуллина Л.Г.</w:t>
      </w:r>
      <w:r>
        <w:rPr>
          <w:color w:val="FF0000"/>
        </w:rPr>
        <w:t xml:space="preserve"> к административной ответственности за совершение аналогичных правонарушений,</w:t>
      </w:r>
      <w:r>
        <w:t xml:space="preserve"> и приходит к выводу, что наказание необходимо назначить в виде предупреждения.</w:t>
      </w:r>
    </w:p>
    <w:p w:rsidR="000B3032" w:rsidP="000B3032">
      <w:pPr>
        <w:tabs>
          <w:tab w:val="left" w:pos="4820"/>
        </w:tabs>
        <w:ind w:firstLine="540"/>
        <w:jc w:val="both"/>
      </w:pPr>
      <w:r>
        <w:t xml:space="preserve">Руководствуясь ст. ст. 29.9, 29.10 Кодекса РФ об АП, </w:t>
      </w:r>
      <w:r>
        <w:t>мировой судья</w:t>
      </w:r>
    </w:p>
    <w:p w:rsidR="000B3032" w:rsidP="000B3032">
      <w:pPr>
        <w:ind w:firstLine="540"/>
        <w:jc w:val="both"/>
      </w:pPr>
    </w:p>
    <w:p w:rsidR="000B3032" w:rsidP="000B3032">
      <w:pPr>
        <w:ind w:firstLine="540"/>
        <w:jc w:val="center"/>
      </w:pPr>
      <w:r>
        <w:t>ПОСТАНОВИЛ:</w:t>
      </w:r>
    </w:p>
    <w:p w:rsidR="000B3032" w:rsidP="000B3032">
      <w:pPr>
        <w:ind w:firstLine="540"/>
        <w:jc w:val="both"/>
      </w:pPr>
      <w:r>
        <w:t xml:space="preserve">Зиннатуллина Ленара Гусмановича признать виновным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0B3032" w:rsidP="000B3032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</w:t>
      </w:r>
      <w:r>
        <w:rPr>
          <w:color w:val="000099"/>
        </w:rPr>
        <w:t xml:space="preserve">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0B3032" w:rsidP="000B3032">
      <w:pPr>
        <w:ind w:right="282" w:firstLine="567"/>
        <w:jc w:val="center"/>
        <w:rPr>
          <w:color w:val="FF0000"/>
        </w:rPr>
      </w:pPr>
    </w:p>
    <w:p w:rsidR="000B3032" w:rsidP="000B3032">
      <w:pPr>
        <w:ind w:firstLine="540"/>
        <w:jc w:val="both"/>
      </w:pPr>
      <w:r>
        <w:t>*</w:t>
      </w:r>
    </w:p>
    <w:p w:rsidR="000B3032" w:rsidP="000B3032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Е.В. Аксенова </w:t>
      </w:r>
    </w:p>
    <w:p w:rsidR="000B3032" w:rsidP="000B3032">
      <w:pPr>
        <w:ind w:firstLine="540"/>
        <w:jc w:val="both"/>
      </w:pPr>
    </w:p>
    <w:p w:rsidR="003E4F89" w:rsidP="009B753F">
      <w:pPr>
        <w:ind w:firstLine="540"/>
        <w:jc w:val="both"/>
      </w:pPr>
      <w:r>
        <w:t>*</w:t>
      </w:r>
      <w:r>
        <w:t xml:space="preserve"> </w:t>
      </w:r>
    </w:p>
    <w:sectPr w:rsidSect="009B753F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13"/>
    <w:rsid w:val="000B3032"/>
    <w:rsid w:val="003E4F89"/>
    <w:rsid w:val="004C43D8"/>
    <w:rsid w:val="006C7E1E"/>
    <w:rsid w:val="009B753F"/>
    <w:rsid w:val="00E02F28"/>
    <w:rsid w:val="00ED39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8E6517-FDC9-4E44-A030-7BF2550A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3032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0B3032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B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B753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75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